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89" w:rsidRPr="00972289" w:rsidRDefault="00972289" w:rsidP="00AE19D8">
      <w:pPr>
        <w:spacing w:after="0" w:line="49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972289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СФР: возмещение расходов на охрану труда в 2023 году</w:t>
      </w:r>
    </w:p>
    <w:p w:rsidR="00D74804" w:rsidRPr="00D74804" w:rsidRDefault="00D74804" w:rsidP="00AE19D8">
      <w:pPr>
        <w:shd w:val="clear" w:color="auto" w:fill="FFFFFF"/>
        <w:spacing w:after="0" w:line="49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затраты по охране труда СФР возместит работодателю</w:t>
      </w:r>
    </w:p>
    <w:p w:rsidR="00D74804" w:rsidRPr="00D74804" w:rsidRDefault="00D74804" w:rsidP="00AE19D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имеет возможность вернуть часть средств, затраченных на улучшение условий труда, из Социального фонда России. Для этого необходимо сначала уведомить фонд о своем намерении потратить определенную сумму, а затем – после получения приказа Фонда о разрешении, отчитаться о том, что средства фонда были потрачены только на согласованные мероприятия.</w:t>
      </w:r>
    </w:p>
    <w:p w:rsidR="00D74804" w:rsidRPr="00AE19D8" w:rsidRDefault="00D74804" w:rsidP="00AE19D8">
      <w:pPr>
        <w:shd w:val="clear" w:color="auto" w:fill="FFFFFF"/>
        <w:spacing w:line="540" w:lineRule="atLeast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E19D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СФР (Социального фонда России)</w:t>
      </w:r>
      <w:r w:rsidRPr="00AE19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это новый фонд, </w:t>
      </w:r>
      <w:proofErr w:type="gramStart"/>
      <w:r w:rsidRPr="00AE19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который  начал</w:t>
      </w:r>
      <w:proofErr w:type="gramEnd"/>
      <w:r w:rsidRPr="00AE19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работать с 1 января 2023 года. Фактически, это ведомство, которое появилось после объединения привычных нам ПФР и ФСС, чтобы эффективнее распределять бюджет России. На сегодняшний день более 100 услуг СФР уже доступны на </w:t>
      </w:r>
      <w:proofErr w:type="spellStart"/>
      <w:r w:rsidRPr="00AE19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Госуслугах</w:t>
      </w:r>
      <w:proofErr w:type="spellEnd"/>
      <w:r w:rsidRPr="00AE19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нормативный правовой акт, которым нужно руководствоваться для возмещения расходов на предупредительные меры — Правила финансового обеспечения, утвержденные </w:t>
      </w:r>
      <w:hyperlink r:id="rId5" w:history="1"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Приказом Минтруда России от 14.07.2021 № 467н</w:t>
        </w:r>
      </w:hyperlink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пункте 3 этого документа указано, на что можно потратить деньги, полученные из фонда: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СОУТ (специальной оценки условий труда).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 приведению уровней воздействия вредных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опасных производственных факторов (далее — ВОПФ) на рабочих местах в соответствие с государственными нормативными требованиями охраны труда.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охране труда отдельных категорий работников.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Приобретение </w:t>
      </w:r>
      <w:proofErr w:type="gram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СИЗ,  изготовленных</w:t>
      </w:r>
      <w:proofErr w:type="gram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ЕАЭС, для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Санаторно-курортное лечение работников, занятых на работах с ВОПФ.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Проведение обязательных периодических медицинских осмотров (обследований) работников.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лечебно-профилактическим питанием работников, для которых указанное питание предусмотрено.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Приобретение приборов для определения наличия и уровня содержания алкоголя и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приборов контроля за режимом труда и отдыха водителей (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тахографов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аптечек для оказания первой помощи.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отдельных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Санаторно-курортное лечение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предпенсионеров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приборов, устройств, оборудования, обеспечивающих безопасное ведение горных работ, в рамках модернизации основных производств.</w:t>
      </w:r>
    </w:p>
    <w:p w:rsidR="00D74804" w:rsidRPr="00D74804" w:rsidRDefault="00D74804" w:rsidP="00D7480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бесплатной выдачей молока или других равноценных пищевых продуктов работников с вредными условиями труда.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Лайфхак</w:t>
      </w:r>
      <w:proofErr w:type="spellEnd"/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Вспомните, как нас учили читать кредитные договоры, мелкий шрифт. Вот и вы обязательно откройте пункт 3 в актуальной версии этого приказа, чтобы видеть ссылки, при этом вспомните, какие страны входят в ЕАЭС, какие приборы указаны в Перечне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какие гостиничные номера относятся к высшей категории.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№1.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Откройте подпункт «п». В нем есть ссылка на перечень рекомендуемых приборов, утвержденных Минтрудом России.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451186" wp14:editId="1831DF89">
            <wp:extent cx="8953500" cy="3067050"/>
            <wp:effectExtent l="0" t="0" r="0" b="0"/>
            <wp:docPr id="1" name="Рисунок 1" descr="https://coko1.ru/wp-content/uploads/2023/04/image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3/04/image6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Перейдя по ссылке, вы попадаете в перечень рекомендуемых приборов в рамках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утвержденных </w:t>
      </w:r>
      <w:hyperlink r:id="rId7" w:history="1"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приказом Минтруда России от 23 июня 2022 г. № 373</w:t>
        </w:r>
      </w:hyperlink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Например, вы закупили чудесные импортные газоанализаторы, но деньги вам в СФР не возместят, потому что газоанализаторы можно было приобрести в странах ЕАЭС, в рамках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получится получить деньги из ФСС, если приобретаемые СИЗ были изготовлены не в странах, входящих в ЕАЭС, к которым относятся Россия, Казахстан, Армения, Беларусь, Кыргызстан. Например, вы купили в командировке прозрачную защитную каску, изготовленную в Турции. Турция не входит в ЕАЭС, и каска, даже такая красивая, не может быть надета на ваших объектах, или на объектах подрядчика. Место ей — на вашей даче.</w:t>
      </w:r>
      <w:bookmarkStart w:id="0" w:name="_GoBack"/>
      <w:bookmarkEnd w:id="0"/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1D83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Страны, входящие в Евразийское экономическое сообщество</w:t>
      </w:r>
    </w:p>
    <w:p w:rsidR="001F1D83" w:rsidRPr="00D74804" w:rsidRDefault="001F1D83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5BE2E68" wp14:editId="7A4929E1">
            <wp:extent cx="5857875" cy="3059805"/>
            <wp:effectExtent l="0" t="0" r="0" b="7620"/>
            <wp:docPr id="2" name="Рисунок 2" descr="https://coko1.ru/wp-content/uploads/2023/04/image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3/04/image2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11" cy="30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№2.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 не сможете получить возмещение средств в том случае, если санаторно-курортное лечение работников, в том числе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предпенсионеров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происходило в номерах высшей категории. К ним относятся номера, перечисленные в пункте 6 Положения о классификации гостиниц, утвержденной Постановлением Правительства РФ от 18 ноября 2020 г. № 1860 — «сюит», «апартамент», «люкс», «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джуниор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сюит».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C06EE65" wp14:editId="5915D2B6">
            <wp:extent cx="6477000" cy="3369418"/>
            <wp:effectExtent l="0" t="0" r="0" b="2540"/>
            <wp:docPr id="3" name="Рисунок 3" descr="https://coko1.ru/wp-content/uploads/2023/04/image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3/04/image5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01" cy="337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D74804" w:rsidP="00D7480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На какую сумму возмещения может рассчитывать компания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Работодатель планирует расходы на охрану труда за счет собственных средств. Для этого он составляет План мероприятий по улучшению условий и охраны труда работников, разработанного по результатам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спецоценки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основе этого плана, узнав сумму, на которую он может рассчитывать из Фонда, работодатель составляет План финансового обеспечения предупредительных мер.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работодатель относит заявление в Фонд вместе с документами, которые подтверждают намерения о расходовании средств. Чтобы вы ничего не забыли, повесьте на стену схему «Финансовое обеспечение предупредительных мер».</w:t>
      </w:r>
    </w:p>
    <w:p w:rsidR="00D74804" w:rsidRPr="00D74804" w:rsidRDefault="00D74804" w:rsidP="00D74804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Важно!</w:t>
      </w:r>
      <w:r w:rsidRPr="00D748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Если организация имеет непогашенную задолженность по уплате взносов, штрафов, пени на дату подачи заявления в СФР, в приеме заявления откажут.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Пошаговый алгоритм: финансовое обеспечение предупредительных мер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2594"/>
      </w:tblGrid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Расчет суммы возмещения и планирование затрат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Подача </w:t>
            </w:r>
            <w:r w:rsidRPr="00D748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заявления на финансовое обеспечение в СФР — </w:t>
            </w:r>
            <w:r w:rsidRPr="00D74804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до 1 августа 2023 года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Получение согласования от Социального фонда России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Приобретение необходимого для охраны труда за счет компании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Подача </w:t>
            </w:r>
            <w:r w:rsidRPr="00D7480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заявления в СФР на возмещение с актами и платежными поручениями — </w:t>
            </w:r>
            <w:r w:rsidRPr="00D74804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до 15 декабря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Получение средств от Социального фонда России</w:t>
            </w:r>
          </w:p>
        </w:tc>
      </w:tr>
      <w:tr w:rsidR="00D74804" w:rsidRPr="00D74804" w:rsidTr="00D748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Шаг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Отчет Фонду о целевом расходовании средств</w:t>
            </w:r>
          </w:p>
        </w:tc>
      </w:tr>
    </w:tbl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издания приказа о финансовом обеспечении зависят от того, к какой категории относится работодатель:</w:t>
      </w:r>
    </w:p>
    <w:tbl>
      <w:tblPr>
        <w:tblW w:w="1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8525"/>
      </w:tblGrid>
      <w:tr w:rsidR="00D74804" w:rsidRPr="00D74804" w:rsidTr="00D74804">
        <w:tc>
          <w:tcPr>
            <w:tcW w:w="5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начисленных страховых взносов в прошлом году</w:t>
            </w:r>
          </w:p>
        </w:tc>
        <w:tc>
          <w:tcPr>
            <w:tcW w:w="8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издания приказа о финансовом обеспечении предупредительных мер или об отказе</w:t>
            </w:r>
          </w:p>
        </w:tc>
      </w:tr>
      <w:tr w:rsidR="00D74804" w:rsidRPr="00D74804" w:rsidTr="00D74804">
        <w:tc>
          <w:tcPr>
            <w:tcW w:w="5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до 25 000,0 тыс. рублей включительно</w:t>
            </w:r>
          </w:p>
        </w:tc>
        <w:tc>
          <w:tcPr>
            <w:tcW w:w="8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в течение 10 рабочих дней</w:t>
            </w: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 со дня получения заявления и полного комплекта документов</w:t>
            </w:r>
          </w:p>
        </w:tc>
      </w:tr>
      <w:tr w:rsidR="00D74804" w:rsidRPr="00D74804" w:rsidTr="00D74804">
        <w:tc>
          <w:tcPr>
            <w:tcW w:w="5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свыше 25 000,0 тыс. рублей включительно</w:t>
            </w:r>
          </w:p>
        </w:tc>
        <w:tc>
          <w:tcPr>
            <w:tcW w:w="8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804" w:rsidRPr="00D74804" w:rsidRDefault="00D74804" w:rsidP="00D7480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74804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в течение 15 рабочих дней</w:t>
            </w:r>
            <w:r w:rsidRPr="00D74804">
              <w:rPr>
                <w:rFonts w:eastAsia="Times New Roman"/>
                <w:sz w:val="24"/>
                <w:szCs w:val="24"/>
                <w:lang w:eastAsia="ru-RU"/>
              </w:rPr>
              <w:t> после согласования проекта решения с Фондом</w:t>
            </w:r>
          </w:p>
        </w:tc>
      </w:tr>
    </w:tbl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понять, на какую сумму возмещения средств может рассчитывать компания, нужно запросить в бухгалтерии сумму страховых взносов, оплаченных в прошлом году на соцстрахование от несчастных случаев и профзаболеваний.</w:t>
      </w:r>
    </w:p>
    <w:p w:rsidR="00D74804" w:rsidRPr="00D74804" w:rsidRDefault="00D74804" w:rsidP="00D7480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Когда Социальный фонд России откажет в возмещении средств: примеры</w:t>
      </w:r>
    </w:p>
    <w:p w:rsidR="00D74804" w:rsidRPr="00D74804" w:rsidRDefault="00D74804" w:rsidP="00AE19D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СФР примет от вас заявление на возмещение, проверит предоставленные документы, сотрудники фонда принимают решение о финансовом обеспечении, или отказывают в нем. Отрицательное решение может быть, если:</w:t>
      </w:r>
    </w:p>
    <w:p w:rsidR="00D74804" w:rsidRPr="00D74804" w:rsidRDefault="00D74804" w:rsidP="00D748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день подачи заявления есть долги в Фонде;</w:t>
      </w:r>
    </w:p>
    <w:p w:rsidR="00D74804" w:rsidRPr="00D74804" w:rsidRDefault="00D74804" w:rsidP="00D7480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 поданные документы поддельные;</w:t>
      </w:r>
    </w:p>
    <w:p w:rsidR="00D74804" w:rsidRPr="00D74804" w:rsidRDefault="00D74804" w:rsidP="00D7480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денежки у Фонда уже кончились;</w:t>
      </w:r>
    </w:p>
    <w:p w:rsidR="00D74804" w:rsidRPr="00D74804" w:rsidRDefault="00D74804" w:rsidP="00D7480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подали не полный комплект.</w:t>
      </w:r>
    </w:p>
    <w:p w:rsidR="00D74804" w:rsidRPr="00D74804" w:rsidRDefault="00D74804" w:rsidP="00AE19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Рекомендация от эксперта.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Специалистам по охране труда лучше подавать заявление в фонд не 29 июля, а намного раньше, например, в июне. Для этого мероприятия по охране труда, которые вы хотите возместить в СФР, запланируйте не на август или декабрь, а на январь-июнь. В этой ситуации у вас будет время для того, чтобы переделать документы, исправить ошибки и подать заявление заново. Только в том случае, если деньги фонда были уже распределены, можно оставить попытки, но извлечь из этого урок: не тянуть!</w:t>
      </w:r>
    </w:p>
    <w:p w:rsidR="00D74804" w:rsidRPr="00D74804" w:rsidRDefault="00D74804" w:rsidP="00D7480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составить заявление о финансовом обеспечении предупредительных мер</w:t>
      </w:r>
    </w:p>
    <w:p w:rsidR="00D74804" w:rsidRPr="00D74804" w:rsidRDefault="00D74804" w:rsidP="00AE19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финансовое обеспечение утвержден в </w:t>
      </w:r>
      <w:hyperlink r:id="rId10" w:history="1"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приложении № 3 к Приказу ФСС РФ от 07.05.2019 № 237</w:t>
        </w:r>
      </w:hyperlink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D7480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Срок подачи — до 1 августа текущего календарного года.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подаче заявления на финансовое обеспечение достаточно предъявить в СФР заявление с приложениями о финансовом обеспечении, доверенность лица, который будет подавать в фонд такое заявление, а также договоры на затраты по охране труда.</w:t>
      </w:r>
    </w:p>
    <w:p w:rsidR="00AE19D8" w:rsidRDefault="00AE19D8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19D8" w:rsidRDefault="00AE19D8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9D8" w:rsidRDefault="00AE19D8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9D8" w:rsidRDefault="00AE19D8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Образец заявления в СФР о финансовом обеспечении предупредительных мер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F495BF" wp14:editId="4752C900">
            <wp:extent cx="8877300" cy="4785859"/>
            <wp:effectExtent l="0" t="0" r="0" b="0"/>
            <wp:docPr id="4" name="Рисунок 4" descr="https://coko1.ru/wp-content/uploads/2023/04/image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3/04/image3-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008" cy="4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565110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top87911" w:history="1">
        <w:r w:rsidR="00D74804"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Скачать образец заявления &gt;&gt;&gt;</w:t>
        </w:r>
      </w:hyperlink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финансового обеспечения является обязательным документом для получения финансового обеспечения предупредительных мер. Бланк такого плана является приложением к </w:t>
      </w:r>
      <w:hyperlink r:id="rId13" w:history="1"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приказу Минтруда России от 14 июля 2021 № 467н</w:t>
        </w:r>
      </w:hyperlink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Образец плана финансового обеспечения предупредительных мер по сокращению производственного травматизма и профзаболеваний работников и санаторно-курортного лечения работников, занятых на работах с вредными и (или) опасными производственными факторами в 2023 году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21A05F" wp14:editId="0F02E92A">
            <wp:extent cx="9389309" cy="3638550"/>
            <wp:effectExtent l="0" t="0" r="2540" b="0"/>
            <wp:docPr id="5" name="Рисунок 5" descr="https://coko1.ru/wp-content/uploads/2023/04/image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23/04/image1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358" cy="36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подачи документов на возмещение средств из СФР: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Личный прием. Распечатайте документы и принесите их в территориальный орган СФР по месту регистрации компании.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Почтовое отправление. Распечатайте документы и направьте их в территориальный орган СФР по месту регистрации. Сопроводите письмо описью и отправьте с уведомлением. Так вы сможете подтвердить факт и дату отправления.</w:t>
      </w:r>
    </w:p>
    <w:p w:rsidR="00D74804" w:rsidRPr="00D74804" w:rsidRDefault="00D74804" w:rsidP="00D7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</w:t>
      </w:r>
      <w:hyperlink r:id="rId15" w:history="1"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 xml:space="preserve"> Единый портал </w:t>
        </w:r>
        <w:proofErr w:type="spellStart"/>
        <w:r w:rsidRPr="00D74804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Документы отправьте в электронной форме.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lastRenderedPageBreak/>
        <w:t>➤</w:t>
      </w: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МФЦ.</w:t>
      </w:r>
    </w:p>
    <w:p w:rsidR="00D74804" w:rsidRPr="00D74804" w:rsidRDefault="00D74804" w:rsidP="00D7480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D7480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Когда подавать заявление на возмещение средств на ОТ из СФР</w:t>
      </w:r>
    </w:p>
    <w:p w:rsidR="00D74804" w:rsidRPr="00D74804" w:rsidRDefault="00D74804" w:rsidP="00AE19D8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возмещении произведенных расходов нужно представить в фонд не позднее 15 декабря 2023 года. Бланк заявления приведен в Приложении № 14 к приказу ФСС от 4 февраля 2021 г. № 26. Проверьте актуальность этого бланка на момент подачи заявления на возмещение. К заявлению нужно приложить документы, которые подтверждают их целевое назначение. Тут тоже нужно быть внимательными!</w:t>
      </w:r>
    </w:p>
    <w:p w:rsidR="00D74804" w:rsidRDefault="00D74804" w:rsidP="00AE19D8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1F1D83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Пример из практики</w:t>
      </w:r>
      <w:r w:rsidRPr="001F1D83">
        <w:rPr>
          <w:rFonts w:ascii="Arial" w:eastAsia="Times New Roman" w:hAnsi="Arial" w:cs="Arial"/>
          <w:color w:val="000000"/>
          <w:szCs w:val="28"/>
          <w:lang w:eastAsia="ru-RU"/>
        </w:rPr>
        <w:br/>
        <w:t>В 2022 году я подала заявление на закупку СИЗ, и когда подавала заявление на возмещение, оказалось, что одни из приобретенных перчаток имели декларацию соответствия, срок которой истекал за день до платежного поручения — 14 июня. Получается, что мы закупили СИЗ, и на момент выдачи их работнику декларация уже была просроченной. Это прямо противоречило абзацу 1 в 221 статье ТК РФ. Поскольку у меня было время — еще только 14 июня, я подождала получения поставщиком новой декларации, и уже тогда успешно подала заявление. Вот так невнимательное отношение к документам заставило меня два раза ездить в фонд, перепечатывать документы. И тогда я сделала еще один вывод: </w:t>
      </w:r>
      <w:r w:rsidRPr="001F1D83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сперва нужно отнести неподписанные документы в фонд, чтобы инспектор их посмотрел</w:t>
      </w:r>
      <w:r w:rsidRPr="001F1D83">
        <w:rPr>
          <w:rFonts w:ascii="Arial" w:eastAsia="Times New Roman" w:hAnsi="Arial" w:cs="Arial"/>
          <w:color w:val="000000"/>
          <w:szCs w:val="28"/>
          <w:lang w:eastAsia="ru-RU"/>
        </w:rPr>
        <w:t>, и когда получите отмашку, что все в порядке, подписывайте оригиналы документов у руководителя. Так можно прослыть работником, который не совершает ошибок, и возмещает деньги в фонде с первого раза.</w:t>
      </w:r>
    </w:p>
    <w:p w:rsidR="00AE19D8" w:rsidRPr="001F1D83" w:rsidRDefault="00AE19D8" w:rsidP="00AE19D8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D74804" w:rsidRPr="001F1D83" w:rsidRDefault="00D74804" w:rsidP="00D7480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1F1D83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lastRenderedPageBreak/>
        <w:t>Какие документы специалисту по ОТ подготовить и подать в СФР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Специалисту по охране труда нужно подготовить и предоставить в СФР документы, подтверждающие запланированные и согласованные с фондом мероприятия. Чтобы вы смогли подготовить все необходимые документы, наши эксперты подготовили сводную таблицу. Она поможет вам ничего не забыть.</w:t>
      </w:r>
    </w:p>
    <w:p w:rsidR="00D74804" w:rsidRPr="00D74804" w:rsidRDefault="00D74804" w:rsidP="00D748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122A22" wp14:editId="32F6CF8A">
            <wp:extent cx="9571313" cy="4774272"/>
            <wp:effectExtent l="0" t="0" r="0" b="7620"/>
            <wp:docPr id="6" name="Рисунок 6" descr="https://coko1.ru/wp-content/uploads/2023/04/image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ko1.ru/wp-content/uploads/2023/04/image4-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488" cy="47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04" w:rsidRPr="00D74804" w:rsidRDefault="00D74804" w:rsidP="00AE19D8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того, как деньги переведут на счет работодателя, по ним нужно будет отчитаться. Для этого используют форму, которая была рекомендована ФСС в своем письме от 05.08.2020 № 02-09-11/12-05-19094.</w:t>
      </w:r>
    </w:p>
    <w:p w:rsidR="00D74804" w:rsidRDefault="00D74804" w:rsidP="00AE19D8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очень простая, </w:t>
      </w:r>
      <w:proofErr w:type="spellStart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экселевский</w:t>
      </w:r>
      <w:proofErr w:type="spellEnd"/>
      <w:r w:rsidRPr="00D74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файл на двух листах, его составляют каждый квартал с нарастающим итогом. При подаче отчета подайте два экземпляра. На одном экземпляре поставят штамп, и отдадут вам. Храните все документы, которые вы передаете в Фонд, если будет проверка, вы должны будете предъявить оригиналы всех документов, которые вы уже предоставили в копиях.</w:t>
      </w:r>
    </w:p>
    <w:p w:rsidR="00AE19D8" w:rsidRPr="00D74804" w:rsidRDefault="00AE19D8" w:rsidP="00AE19D8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042" w:rsidRDefault="00931042"/>
    <w:sectPr w:rsidR="00931042" w:rsidSect="00D7480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5AB4"/>
    <w:multiLevelType w:val="multilevel"/>
    <w:tmpl w:val="DE5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723BC"/>
    <w:multiLevelType w:val="multilevel"/>
    <w:tmpl w:val="150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9"/>
    <w:rsid w:val="00113DF7"/>
    <w:rsid w:val="001F1D83"/>
    <w:rsid w:val="00565110"/>
    <w:rsid w:val="006003F8"/>
    <w:rsid w:val="00931042"/>
    <w:rsid w:val="00972289"/>
    <w:rsid w:val="00AE19D8"/>
    <w:rsid w:val="00D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CCA8-AE42-4607-8ED0-6592B186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201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  <w:div w:id="334040467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  <w:div w:id="2434896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523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ntrud.gov.ru/docs/mintrud/orders/20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trud.gov.ru/docs/mintrud/orders/2364" TargetMode="External"/><Relationship Id="rId12" Type="http://schemas.openxmlformats.org/officeDocument/2006/relationships/hyperlink" Target="https://coko1.ru/articles/protection/sfr-vozmeshhenie-rashodov-na-ohranu-truda-v-2023-go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mintrud.gov.ru/docs/mintrud/orders/2073" TargetMode="External"/><Relationship Id="rId15" Type="http://schemas.openxmlformats.org/officeDocument/2006/relationships/hyperlink" Target="http://www.gosuslugi.ru./" TargetMode="External"/><Relationship Id="rId10" Type="http://schemas.openxmlformats.org/officeDocument/2006/relationships/hyperlink" Target="http://publication.pravo.gov.ru/Document/View/00012019081200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2023-06-05T23:09:00Z</dcterms:created>
  <dcterms:modified xsi:type="dcterms:W3CDTF">2023-06-05T23:09:00Z</dcterms:modified>
</cp:coreProperties>
</file>